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10779" w:rsidRDefault="00210779" w:rsidP="00210779">
      <w:pPr>
        <w:rPr>
          <w:lang w:val="kk-KZ"/>
        </w:rPr>
      </w:pPr>
    </w:p>
    <w:p w:rsidR="00210779" w:rsidRPr="00E36529" w:rsidRDefault="00210779" w:rsidP="00210779">
      <w:pPr>
        <w:rPr>
          <w:sz w:val="28"/>
          <w:szCs w:val="28"/>
          <w:lang w:val="kk-KZ"/>
        </w:rPr>
      </w:pPr>
      <w:r w:rsidRPr="00E36529">
        <w:rPr>
          <w:sz w:val="28"/>
          <w:szCs w:val="28"/>
          <w:lang w:val="kk-KZ"/>
        </w:rPr>
        <w:t>Перспектива куба и параллелепипеда.</w:t>
      </w:r>
    </w:p>
    <w:p w:rsidR="00210779" w:rsidRDefault="00210779" w:rsidP="00210779">
      <w:pPr>
        <w:rPr>
          <w:lang w:val="kk-KZ"/>
        </w:rPr>
      </w:pPr>
    </w:p>
    <w:p w:rsidR="00E941CB" w:rsidRDefault="00E941CB" w:rsidP="00210779">
      <w:pPr>
        <w:rPr>
          <w:lang w:val="kk-KZ"/>
        </w:rPr>
      </w:pPr>
    </w:p>
    <w:p w:rsidR="00E941CB" w:rsidRDefault="00E941CB" w:rsidP="00210779">
      <w:pPr>
        <w:rPr>
          <w:lang w:val="kk-KZ"/>
        </w:rPr>
      </w:pPr>
    </w:p>
    <w:p w:rsidR="00E941CB" w:rsidRDefault="00E941CB" w:rsidP="00210779">
      <w:pPr>
        <w:rPr>
          <w:lang w:val="kk-KZ"/>
        </w:rPr>
      </w:pPr>
    </w:p>
    <w:p w:rsidR="00E941CB" w:rsidRDefault="00E941CB" w:rsidP="00210779">
      <w:pPr>
        <w:rPr>
          <w:lang w:val="kk-KZ"/>
        </w:rPr>
      </w:pPr>
      <w:r>
        <w:rPr>
          <w:noProof/>
          <w:lang w:eastAsia="ru-RU"/>
        </w:rPr>
        <w:drawing>
          <wp:inline distT="0" distB="0" distL="0" distR="0" wp14:anchorId="46B9B188" wp14:editId="110AE597">
            <wp:extent cx="3562350" cy="3195320"/>
            <wp:effectExtent l="0" t="0" r="0" b="5080"/>
            <wp:docPr id="14" name="Рисунок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Рисунок 14"/>
                    <pic:cNvPicPr/>
                  </pic:nvPicPr>
                  <pic:blipFill rotWithShape="1">
                    <a:blip r:embed="rId4"/>
                    <a:srcRect l="32870" t="38783" r="45324" b="26426"/>
                    <a:stretch/>
                  </pic:blipFill>
                  <pic:spPr bwMode="auto">
                    <a:xfrm>
                      <a:off x="0" y="0"/>
                      <a:ext cx="3562350" cy="31953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941CB" w:rsidRDefault="00E941CB" w:rsidP="00210779">
      <w:pPr>
        <w:rPr>
          <w:lang w:val="kk-KZ"/>
        </w:rPr>
      </w:pPr>
    </w:p>
    <w:p w:rsidR="00210779" w:rsidRPr="00210779" w:rsidRDefault="00210779" w:rsidP="00210779">
      <w:pPr>
        <w:rPr>
          <w:lang w:val="kk-KZ"/>
        </w:rPr>
      </w:pPr>
      <w:bookmarkStart w:id="0" w:name="_GoBack"/>
      <w:bookmarkEnd w:id="0"/>
    </w:p>
    <w:p w:rsidR="00210779" w:rsidRPr="00210779" w:rsidRDefault="00210779" w:rsidP="00210779">
      <w:pPr>
        <w:rPr>
          <w:lang w:val="kk-KZ"/>
        </w:rPr>
      </w:pPr>
      <w:r w:rsidRPr="00210779">
        <w:rPr>
          <w:noProof/>
          <w:lang w:eastAsia="ru-RU"/>
        </w:rPr>
        <w:drawing>
          <wp:inline distT="0" distB="0" distL="0" distR="0" wp14:anchorId="24FFF04B" wp14:editId="09B2242C">
            <wp:extent cx="5810250" cy="1914596"/>
            <wp:effectExtent l="0" t="0" r="0" b="952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99771" cy="19440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210779" w:rsidRPr="00210779" w:rsidRDefault="00210779" w:rsidP="00210779">
      <w:pPr>
        <w:rPr>
          <w:lang w:val="kk-KZ"/>
        </w:rPr>
      </w:pPr>
    </w:p>
    <w:p w:rsidR="00210779" w:rsidRPr="00210779" w:rsidRDefault="00210779" w:rsidP="00210779">
      <w:pPr>
        <w:rPr>
          <w:lang w:val="kk-KZ"/>
        </w:rPr>
      </w:pPr>
      <w:r w:rsidRPr="00210779">
        <w:rPr>
          <w:lang w:val="kk-KZ"/>
        </w:rPr>
        <w:t>Р – точка схода, лежащая на линии горизонта.</w:t>
      </w:r>
    </w:p>
    <w:p w:rsidR="00210779" w:rsidRPr="00210779" w:rsidRDefault="00210779" w:rsidP="00210779">
      <w:pPr>
        <w:rPr>
          <w:lang w:val="kk-KZ"/>
        </w:rPr>
      </w:pPr>
    </w:p>
    <w:p w:rsidR="00210779" w:rsidRPr="00210779" w:rsidRDefault="00210779" w:rsidP="00210779">
      <w:pPr>
        <w:rPr>
          <w:lang w:val="kk-KZ"/>
        </w:rPr>
      </w:pPr>
      <w:r w:rsidRPr="00210779">
        <w:rPr>
          <w:noProof/>
          <w:lang w:eastAsia="ru-RU"/>
        </w:rPr>
        <w:lastRenderedPageBreak/>
        <w:drawing>
          <wp:inline distT="0" distB="0" distL="0" distR="0" wp14:anchorId="122264EF" wp14:editId="4C86DA19">
            <wp:extent cx="4676775" cy="4248620"/>
            <wp:effectExtent l="0" t="0" r="0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l="10422" t="33935" r="66809" b="29278"/>
                    <a:stretch/>
                  </pic:blipFill>
                  <pic:spPr bwMode="auto">
                    <a:xfrm>
                      <a:off x="0" y="0"/>
                      <a:ext cx="4726178" cy="42935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10779" w:rsidRPr="00210779" w:rsidRDefault="00210779" w:rsidP="00210779">
      <w:pPr>
        <w:rPr>
          <w:lang w:val="kk-KZ"/>
        </w:rPr>
      </w:pPr>
    </w:p>
    <w:p w:rsidR="00210779" w:rsidRPr="00210779" w:rsidRDefault="00210779" w:rsidP="00210779">
      <w:pPr>
        <w:rPr>
          <w:lang w:val="kk-KZ"/>
        </w:rPr>
      </w:pPr>
      <w:r w:rsidRPr="00210779">
        <w:rPr>
          <w:lang w:val="kk-KZ"/>
        </w:rPr>
        <w:t>Светотень. Тон. Тональные отношения</w:t>
      </w:r>
    </w:p>
    <w:p w:rsidR="00210779" w:rsidRPr="00210779" w:rsidRDefault="00210779" w:rsidP="00210779">
      <w:pPr>
        <w:rPr>
          <w:lang w:val="kk-KZ"/>
        </w:rPr>
      </w:pPr>
    </w:p>
    <w:p w:rsidR="00210779" w:rsidRPr="00210779" w:rsidRDefault="00210779" w:rsidP="00210779">
      <w:pPr>
        <w:rPr>
          <w:lang w:val="kk-KZ"/>
        </w:rPr>
      </w:pPr>
      <w:r w:rsidRPr="00210779">
        <w:rPr>
          <w:lang w:val="kk-KZ"/>
        </w:rPr>
        <w:t>Видимая форма предмета обусловливается его освещенностью, которая является необходимым фактором не только для восприятия предмета, но и для воспроизведения его в рисунке. Свет, распространяясь по форме, в зависимости от характера ее рельефа, имеет различные оттенки – от самого светлого до самого темного.</w:t>
      </w:r>
    </w:p>
    <w:p w:rsidR="00210779" w:rsidRPr="00210779" w:rsidRDefault="00210779" w:rsidP="00210779">
      <w:pPr>
        <w:rPr>
          <w:lang w:val="kk-KZ"/>
        </w:rPr>
      </w:pPr>
    </w:p>
    <w:p w:rsidR="00210779" w:rsidRPr="00210779" w:rsidRDefault="00210779" w:rsidP="00210779">
      <w:pPr>
        <w:rPr>
          <w:lang w:val="kk-KZ"/>
        </w:rPr>
      </w:pPr>
      <w:r w:rsidRPr="00210779">
        <w:rPr>
          <w:lang w:val="kk-KZ"/>
        </w:rPr>
        <w:t>Так возникает понятие светотени.</w:t>
      </w:r>
    </w:p>
    <w:p w:rsidR="00210779" w:rsidRPr="00210779" w:rsidRDefault="00210779" w:rsidP="00210779">
      <w:pPr>
        <w:rPr>
          <w:lang w:val="kk-KZ"/>
        </w:rPr>
      </w:pPr>
    </w:p>
    <w:p w:rsidR="00210779" w:rsidRPr="00210779" w:rsidRDefault="00210779" w:rsidP="00210779">
      <w:pPr>
        <w:rPr>
          <w:lang w:val="kk-KZ"/>
        </w:rPr>
      </w:pPr>
      <w:r w:rsidRPr="00210779">
        <w:rPr>
          <w:lang w:val="kk-KZ"/>
        </w:rPr>
        <w:t>Светотень предполагает определенный источник света и преимущественно одинаковую светлую окраску освещаемого предмета.</w:t>
      </w:r>
    </w:p>
    <w:p w:rsidR="00210779" w:rsidRPr="00210779" w:rsidRDefault="00210779" w:rsidP="00210779">
      <w:pPr>
        <w:rPr>
          <w:lang w:val="kk-KZ"/>
        </w:rPr>
      </w:pPr>
    </w:p>
    <w:p w:rsidR="00210779" w:rsidRPr="00210779" w:rsidRDefault="00210779" w:rsidP="00210779">
      <w:pPr>
        <w:rPr>
          <w:lang w:val="kk-KZ"/>
        </w:rPr>
      </w:pPr>
      <w:r w:rsidRPr="00210779">
        <w:rPr>
          <w:lang w:val="kk-KZ"/>
        </w:rPr>
        <w:t>Рассматривая освещенный куб, замечаем, что его плоскость, обращенная к источнику света, будет самой светлой, называемой в рисунке светом; плоскость противоположная – тенью; полутоном следует называть плоскости, находящиеся под различным углами к источнику света и в силу этого не полностью отражающие его; рефлекс – отраженный свет, падающий на теневые стороны; блик – небольшая часть поверхности в свету, полностью отражающая силу источника света (наблюдается главным образом на изогнутых поверхностях), и, наконец, падающая тень.</w:t>
      </w:r>
    </w:p>
    <w:p w:rsidR="00210779" w:rsidRPr="00210779" w:rsidRDefault="00210779" w:rsidP="00210779">
      <w:pPr>
        <w:rPr>
          <w:lang w:val="kk-KZ"/>
        </w:rPr>
      </w:pPr>
    </w:p>
    <w:p w:rsidR="00210779" w:rsidRPr="00210779" w:rsidRDefault="00210779" w:rsidP="00210779">
      <w:pPr>
        <w:rPr>
          <w:lang w:val="kk-KZ"/>
        </w:rPr>
      </w:pPr>
      <w:r w:rsidRPr="00210779">
        <w:rPr>
          <w:lang w:val="kk-KZ"/>
        </w:rPr>
        <w:lastRenderedPageBreak/>
        <w:t>В порядке уменьшения интенсивности света можно все световые оттенки расположить условно в следующей последовательности, начиная с самых светлых: блик, свет, полутон, рефлекс, собственная тень, падающая тень.</w:t>
      </w:r>
    </w:p>
    <w:p w:rsidR="00210779" w:rsidRPr="00210779" w:rsidRDefault="00210779" w:rsidP="00210779">
      <w:pPr>
        <w:rPr>
          <w:lang w:val="kk-KZ"/>
        </w:rPr>
      </w:pPr>
    </w:p>
    <w:p w:rsidR="00210779" w:rsidRPr="00210779" w:rsidRDefault="00210779" w:rsidP="00210779">
      <w:pPr>
        <w:rPr>
          <w:lang w:val="kk-KZ"/>
        </w:rPr>
      </w:pPr>
      <w:r w:rsidRPr="00210779">
        <w:rPr>
          <w:lang w:val="kk-KZ"/>
        </w:rPr>
        <w:t>Свет выявляет форму предмета. Каждая форма имеет свой характер. Она ограничивается прямыми или изогнутыми поверхностями или же сочетаниями тех и других.</w:t>
      </w:r>
    </w:p>
    <w:p w:rsidR="00210779" w:rsidRPr="00210779" w:rsidRDefault="00210779" w:rsidP="00210779">
      <w:pPr>
        <w:rPr>
          <w:lang w:val="kk-KZ"/>
        </w:rPr>
      </w:pPr>
    </w:p>
    <w:p w:rsidR="00210779" w:rsidRPr="00210779" w:rsidRDefault="00210779" w:rsidP="00210779">
      <w:pPr>
        <w:rPr>
          <w:lang w:val="kk-KZ"/>
        </w:rPr>
      </w:pPr>
    </w:p>
    <w:p w:rsidR="00210779" w:rsidRPr="00210779" w:rsidRDefault="00210779" w:rsidP="00210779">
      <w:pPr>
        <w:rPr>
          <w:lang w:val="kk-KZ"/>
        </w:rPr>
      </w:pPr>
    </w:p>
    <w:p w:rsidR="00210779" w:rsidRPr="00210779" w:rsidRDefault="00210779" w:rsidP="00210779">
      <w:pPr>
        <w:rPr>
          <w:lang w:val="kk-KZ"/>
        </w:rPr>
      </w:pPr>
      <w:r w:rsidRPr="00210779">
        <w:rPr>
          <w:noProof/>
          <w:lang w:eastAsia="ru-RU"/>
        </w:rPr>
        <w:drawing>
          <wp:inline distT="0" distB="0" distL="0" distR="0" wp14:anchorId="6C69D08A" wp14:editId="327227B5">
            <wp:extent cx="4438650" cy="3969524"/>
            <wp:effectExtent l="0" t="0" r="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l="34304" t="36620" r="46162" b="32394"/>
                    <a:stretch/>
                  </pic:blipFill>
                  <pic:spPr bwMode="auto">
                    <a:xfrm>
                      <a:off x="0" y="0"/>
                      <a:ext cx="4467016" cy="399489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10779" w:rsidRPr="00210779" w:rsidRDefault="00210779" w:rsidP="00210779">
      <w:pPr>
        <w:rPr>
          <w:lang w:val="kk-KZ"/>
        </w:rPr>
      </w:pPr>
    </w:p>
    <w:p w:rsidR="00210779" w:rsidRPr="00210779" w:rsidRDefault="00210779" w:rsidP="00210779">
      <w:pPr>
        <w:rPr>
          <w:lang w:val="kk-KZ"/>
        </w:rPr>
      </w:pPr>
    </w:p>
    <w:p w:rsidR="00210779" w:rsidRPr="00210779" w:rsidRDefault="00210779" w:rsidP="00210779">
      <w:pPr>
        <w:rPr>
          <w:lang w:val="kk-KZ"/>
        </w:rPr>
      </w:pPr>
      <w:r w:rsidRPr="00210779">
        <w:rPr>
          <w:lang w:val="kk-KZ"/>
        </w:rPr>
        <w:t>Пример светотени на граненых поверхностях.</w:t>
      </w:r>
    </w:p>
    <w:p w:rsidR="00210779" w:rsidRPr="00210779" w:rsidRDefault="00210779" w:rsidP="00210779">
      <w:pPr>
        <w:rPr>
          <w:lang w:val="kk-KZ"/>
        </w:rPr>
      </w:pPr>
    </w:p>
    <w:p w:rsidR="00210779" w:rsidRPr="00210779" w:rsidRDefault="00210779" w:rsidP="00210779">
      <w:pPr>
        <w:rPr>
          <w:lang w:val="kk-KZ"/>
        </w:rPr>
      </w:pPr>
    </w:p>
    <w:p w:rsidR="00210779" w:rsidRPr="00210779" w:rsidRDefault="00210779" w:rsidP="00210779">
      <w:pPr>
        <w:rPr>
          <w:lang w:val="kk-KZ"/>
        </w:rPr>
      </w:pPr>
    </w:p>
    <w:p w:rsidR="00210779" w:rsidRPr="00210779" w:rsidRDefault="00210779" w:rsidP="00210779">
      <w:pPr>
        <w:rPr>
          <w:lang w:val="kk-KZ"/>
        </w:rPr>
      </w:pPr>
      <w:r w:rsidRPr="00210779">
        <w:rPr>
          <w:lang w:val="kk-KZ"/>
        </w:rPr>
        <w:t>Если форма имеет граненый характер, то даже при минимальной разнице светосилы поверхностей границы их будут определенными (см. иллюстрацию куб).</w:t>
      </w:r>
    </w:p>
    <w:p w:rsidR="00210779" w:rsidRPr="00210779" w:rsidRDefault="00210779" w:rsidP="00210779">
      <w:pPr>
        <w:rPr>
          <w:lang w:val="kk-KZ"/>
        </w:rPr>
      </w:pPr>
    </w:p>
    <w:p w:rsidR="00210779" w:rsidRPr="00210779" w:rsidRDefault="00210779" w:rsidP="00210779">
      <w:pPr>
        <w:rPr>
          <w:lang w:val="kk-KZ"/>
        </w:rPr>
      </w:pPr>
      <w:r w:rsidRPr="00210779">
        <w:rPr>
          <w:noProof/>
          <w:lang w:eastAsia="ru-RU"/>
        </w:rPr>
        <w:lastRenderedPageBreak/>
        <w:drawing>
          <wp:inline distT="0" distB="0" distL="0" distR="0" wp14:anchorId="606A220B" wp14:editId="62A8F149">
            <wp:extent cx="4552950" cy="3854645"/>
            <wp:effectExtent l="0" t="0" r="0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l="30145" t="23669" r="43720" b="36977"/>
                    <a:stretch/>
                  </pic:blipFill>
                  <pic:spPr bwMode="auto">
                    <a:xfrm>
                      <a:off x="0" y="0"/>
                      <a:ext cx="4570946" cy="386988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10779" w:rsidRPr="00210779" w:rsidRDefault="00210779" w:rsidP="00210779">
      <w:pPr>
        <w:rPr>
          <w:lang w:val="kk-KZ"/>
        </w:rPr>
      </w:pPr>
    </w:p>
    <w:p w:rsidR="00210779" w:rsidRPr="00210779" w:rsidRDefault="00210779" w:rsidP="00210779">
      <w:pPr>
        <w:rPr>
          <w:lang w:val="kk-KZ"/>
        </w:rPr>
      </w:pPr>
      <w:r w:rsidRPr="00210779">
        <w:rPr>
          <w:lang w:val="kk-KZ"/>
        </w:rPr>
        <w:t>Пример светотени на изогнутых поверхностях.</w:t>
      </w:r>
    </w:p>
    <w:p w:rsidR="00210779" w:rsidRPr="00210779" w:rsidRDefault="00210779" w:rsidP="00210779">
      <w:pPr>
        <w:rPr>
          <w:lang w:val="kk-KZ"/>
        </w:rPr>
      </w:pPr>
    </w:p>
    <w:p w:rsidR="00210779" w:rsidRPr="00210779" w:rsidRDefault="00210779" w:rsidP="00210779">
      <w:pPr>
        <w:rPr>
          <w:lang w:val="kk-KZ"/>
        </w:rPr>
      </w:pPr>
    </w:p>
    <w:p w:rsidR="00210779" w:rsidRPr="00210779" w:rsidRDefault="00210779" w:rsidP="00210779">
      <w:pPr>
        <w:rPr>
          <w:lang w:val="kk-KZ"/>
        </w:rPr>
      </w:pPr>
    </w:p>
    <w:p w:rsidR="00210779" w:rsidRPr="00210779" w:rsidRDefault="00210779" w:rsidP="00210779">
      <w:pPr>
        <w:rPr>
          <w:lang w:val="kk-KZ"/>
        </w:rPr>
      </w:pPr>
      <w:r w:rsidRPr="00210779">
        <w:rPr>
          <w:lang w:val="kk-KZ"/>
        </w:rPr>
        <w:t>Если форма округлая или шарообразная (цилиндр, шар), то свет и тень имеют постепенные переходы.</w:t>
      </w:r>
    </w:p>
    <w:p w:rsidR="00210779" w:rsidRPr="00210779" w:rsidRDefault="00210779" w:rsidP="00210779">
      <w:pPr>
        <w:rPr>
          <w:lang w:val="kk-KZ"/>
        </w:rPr>
      </w:pPr>
    </w:p>
    <w:p w:rsidR="00210779" w:rsidRPr="00210779" w:rsidRDefault="00210779" w:rsidP="00210779">
      <w:pPr>
        <w:rPr>
          <w:lang w:val="kk-KZ"/>
        </w:rPr>
      </w:pPr>
      <w:r w:rsidRPr="00210779">
        <w:rPr>
          <w:lang w:val="kk-KZ"/>
        </w:rPr>
        <w:t>До сих пор мы говорили о светотени одинаково окрашенных предметов. Средствами этой светотени и ограничивались до второй половины XIX века при передаче освещенных гипсовых слепков и обнаженных натурщиков.</w:t>
      </w:r>
    </w:p>
    <w:p w:rsidR="00210779" w:rsidRPr="00210779" w:rsidRDefault="00210779" w:rsidP="00210779">
      <w:pPr>
        <w:rPr>
          <w:lang w:val="kk-KZ"/>
        </w:rPr>
      </w:pPr>
    </w:p>
    <w:p w:rsidR="00210779" w:rsidRPr="00210779" w:rsidRDefault="00210779" w:rsidP="00210779">
      <w:pPr>
        <w:rPr>
          <w:lang w:val="kk-KZ"/>
        </w:rPr>
      </w:pPr>
      <w:r w:rsidRPr="00210779">
        <w:rPr>
          <w:lang w:val="kk-KZ"/>
        </w:rPr>
        <w:t>В конце XIX и начале ХХ века, в период развития более глубокого понимания цвета, и к рисунку стали предъявляться требования живописного характера.</w:t>
      </w:r>
    </w:p>
    <w:p w:rsidR="00210779" w:rsidRPr="00210779" w:rsidRDefault="00210779" w:rsidP="00210779">
      <w:pPr>
        <w:rPr>
          <w:lang w:val="kk-KZ"/>
        </w:rPr>
      </w:pPr>
    </w:p>
    <w:p w:rsidR="00210779" w:rsidRPr="00210779" w:rsidRDefault="00210779" w:rsidP="00210779">
      <w:pPr>
        <w:rPr>
          <w:lang w:val="kk-KZ"/>
        </w:rPr>
      </w:pPr>
      <w:r w:rsidRPr="00210779">
        <w:rPr>
          <w:lang w:val="kk-KZ"/>
        </w:rPr>
        <w:t>Действительно, все красочное разнообразие природы, особенно праздничные нарядные костюмы, рассеянное освещение, исключающее четкую светотень, передача среды – все это выдвигает перед рисовальщиком ряд задач как бы живописного характера, решение которых при помощи только светотени невозможно.</w:t>
      </w:r>
    </w:p>
    <w:p w:rsidR="00210779" w:rsidRPr="00210779" w:rsidRDefault="00210779" w:rsidP="00210779">
      <w:pPr>
        <w:rPr>
          <w:lang w:val="kk-KZ"/>
        </w:rPr>
      </w:pPr>
    </w:p>
    <w:p w:rsidR="00210779" w:rsidRPr="00210779" w:rsidRDefault="00210779" w:rsidP="00210779">
      <w:pPr>
        <w:rPr>
          <w:lang w:val="kk-KZ"/>
        </w:rPr>
      </w:pPr>
      <w:r w:rsidRPr="00210779">
        <w:rPr>
          <w:lang w:val="kk-KZ"/>
        </w:rPr>
        <w:t>Поэтому в рисование вошел живописный термин – «тон».</w:t>
      </w:r>
    </w:p>
    <w:p w:rsidR="00210779" w:rsidRPr="00210779" w:rsidRDefault="00210779" w:rsidP="00210779">
      <w:pPr>
        <w:rPr>
          <w:lang w:val="kk-KZ"/>
        </w:rPr>
      </w:pPr>
    </w:p>
    <w:p w:rsidR="00210779" w:rsidRPr="00210779" w:rsidRDefault="00210779" w:rsidP="00210779">
      <w:pPr>
        <w:rPr>
          <w:lang w:val="kk-KZ"/>
        </w:rPr>
      </w:pPr>
      <w:r w:rsidRPr="00210779">
        <w:rPr>
          <w:lang w:val="kk-KZ"/>
        </w:rPr>
        <w:t>Если мы возьмем, например, желтый и синий цвет, то находясь в одинаковых условиях освещения, они будут казаться один светлым, другой темным. Розовый кажется светлее бардового, коричневый – темнее голубого и т. д.</w:t>
      </w:r>
    </w:p>
    <w:p w:rsidR="00210779" w:rsidRPr="00210779" w:rsidRDefault="00210779" w:rsidP="00210779">
      <w:pPr>
        <w:rPr>
          <w:lang w:val="kk-KZ"/>
        </w:rPr>
      </w:pPr>
    </w:p>
    <w:p w:rsidR="00210779" w:rsidRPr="00210779" w:rsidRDefault="00210779" w:rsidP="00210779">
      <w:pPr>
        <w:rPr>
          <w:lang w:val="kk-KZ"/>
        </w:rPr>
      </w:pPr>
      <w:r w:rsidRPr="00210779">
        <w:rPr>
          <w:lang w:val="kk-KZ"/>
        </w:rPr>
        <w:t>В рисунке невозможно «во всю силу» передать яркость пламени и глубокие тени на черном бархате, так как тональные различия между карандашом и бумагой гораздо меньше. Но все разнообразные тональные отношения художник должен передать скромными средствами рисунка. Для этого берется самое темное в изображаемом предмете или натюрморте в полную силу карандаша, а самым светлым остается бумага. Все остальные теневые градации он укладывает в тональных отношениях между этими крайностями.</w:t>
      </w:r>
    </w:p>
    <w:p w:rsidR="00210779" w:rsidRPr="00210779" w:rsidRDefault="00210779" w:rsidP="00210779">
      <w:pPr>
        <w:rPr>
          <w:lang w:val="kk-KZ"/>
        </w:rPr>
      </w:pPr>
    </w:p>
    <w:p w:rsidR="00210779" w:rsidRPr="00210779" w:rsidRDefault="00210779" w:rsidP="00210779">
      <w:pPr>
        <w:rPr>
          <w:lang w:val="kk-KZ"/>
        </w:rPr>
      </w:pPr>
      <w:r w:rsidRPr="00210779">
        <w:rPr>
          <w:lang w:val="kk-KZ"/>
        </w:rPr>
        <w:t>Рисовальщикам нужно практиковаться в развитии умения тонко различать градации светлот в натурных постановках. Нужно учиться улавливать небольшие тональные различия. Определив, где будут одно - два самых светлых и одно - два самых темных места, надо учесть изобразительные возможности материалов.</w:t>
      </w:r>
    </w:p>
    <w:p w:rsidR="00210779" w:rsidRPr="00210779" w:rsidRDefault="00210779" w:rsidP="00210779">
      <w:pPr>
        <w:rPr>
          <w:lang w:val="kk-KZ"/>
        </w:rPr>
      </w:pPr>
    </w:p>
    <w:p w:rsidR="00210779" w:rsidRPr="00210779" w:rsidRDefault="00210779" w:rsidP="00210779">
      <w:pPr>
        <w:rPr>
          <w:lang w:val="kk-KZ"/>
        </w:rPr>
      </w:pPr>
      <w:r w:rsidRPr="00210779">
        <w:rPr>
          <w:lang w:val="kk-KZ"/>
        </w:rPr>
        <w:t>При выполнении учебных заданий нужно соблюдать пропорциональную зависимость между светосилой нескольких мест в натуре и соответствующих нескольких частей рисунка. При этом нужно помнить, что сравнение по тонам только одного места натуры с его изображением – неправильный метод работы. Все внимание следует отдавать методу работы отношениями. В процессе выполнения рисунка нужно сравнивать 2 – 3 участка по светлоте в натуре с соответствующими местами в изображении. После нанесения нужных тонов рекомендуется проводить проверку.</w:t>
      </w:r>
    </w:p>
    <w:p w:rsidR="00FA3901" w:rsidRDefault="00FA3901"/>
    <w:sectPr w:rsidR="00FA390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1E25"/>
    <w:rsid w:val="00210779"/>
    <w:rsid w:val="00391E25"/>
    <w:rsid w:val="00E36529"/>
    <w:rsid w:val="00E941CB"/>
    <w:rsid w:val="00FA39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385ACD7-BF4C-4E68-92E9-5BD7C71777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5</Pages>
  <Words>605</Words>
  <Characters>3455</Characters>
  <Application>Microsoft Office Word</Application>
  <DocSecurity>0</DocSecurity>
  <Lines>28</Lines>
  <Paragraphs>8</Paragraphs>
  <ScaleCrop>false</ScaleCrop>
  <Company/>
  <LinksUpToDate>false</LinksUpToDate>
  <CharactersWithSpaces>4052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2022-01-17T05:58:00Z</dcterms:created>
  <dcterms:modified xsi:type="dcterms:W3CDTF">2022-01-17T06:05:00Z</dcterms:modified>
</cp:coreProperties>
</file>